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Follow these directions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EXACTLY</w:t>
      </w:r>
      <w:r w:rsidDel="00000000" w:rsidR="00000000" w:rsidRPr="00000000">
        <w:rPr>
          <w:sz w:val="28"/>
          <w:szCs w:val="28"/>
          <w:rtl w:val="0"/>
        </w:rPr>
        <w:t xml:space="preserve"> (it is part of your grade!):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Put your finished product on the shelf with your grade’s label on it.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Gather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ALL </w:t>
      </w:r>
      <w:r w:rsidDel="00000000" w:rsidR="00000000" w:rsidRPr="00000000">
        <w:rPr>
          <w:sz w:val="28"/>
          <w:szCs w:val="28"/>
          <w:rtl w:val="0"/>
        </w:rPr>
        <w:t xml:space="preserve">materials your team used on your team’s table.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Return materials to their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PROPER PLACE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trash to garbage can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items that can be used again go NEATLY in the right place.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supplies go back neatly on supply shelf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wipe down your table with paper towel or wipe, if needed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sweep under/around your table, if needed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laptops back in computer cart, plugged in and neat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you are unsure about where something goes, ASK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4. Gather your notebook/pencils/etc. and sit quietly at your table. You may read or talk quietly while waiting for more instructions.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